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eastAsia"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rPr>
        <w:t>响水涧烟火驿站</w:t>
      </w:r>
      <w:r>
        <w:rPr>
          <w:rFonts w:hint="eastAsia" w:ascii="宋体" w:hAnsi="宋体" w:cs="宋体"/>
          <w:b/>
          <w:bCs/>
          <w:color w:val="auto"/>
          <w:spacing w:val="20"/>
          <w:sz w:val="30"/>
          <w:szCs w:val="30"/>
          <w:highlight w:val="none"/>
          <w:lang w:val="en-US" w:eastAsia="zh-CN"/>
        </w:rPr>
        <w:t xml:space="preserve">项目勘察劳务 </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3</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13</w:t>
      </w:r>
      <w:r>
        <w:rPr>
          <w:rFonts w:hint="eastAsia" w:ascii="宋体" w:hAnsi="宋体" w:cs="仿宋_GB2312"/>
          <w:color w:val="auto"/>
          <w:sz w:val="30"/>
          <w:szCs w:val="30"/>
          <w:highlight w:val="none"/>
        </w:rPr>
        <w:t>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1"/>
      <w:bookmarkStart w:id="2" w:name="OLE_LINK4"/>
      <w:bookmarkStart w:id="3" w:name="OLE_LINK2"/>
      <w:bookmarkStart w:id="4" w:name="OLE_LINK3"/>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tabs>
          <w:tab w:val="left" w:pos="315"/>
          <w:tab w:val="left" w:pos="8820"/>
        </w:tabs>
        <w:spacing w:line="1220" w:lineRule="exact"/>
        <w:ind w:right="-25" w:rightChars="-12"/>
        <w:jc w:val="center"/>
        <w:rPr>
          <w:rFonts w:hint="eastAsia" w:ascii="宋体" w:hAnsi="宋体" w:eastAsia="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响水涧烟火驿站项目勘察劳务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响水涧烟火驿站项目勘察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
        <w:rPr>
          <w:rFonts w:hint="eastAsia"/>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响水涧烟火驿站项目勘察</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2.项目地点：项目</w:t>
      </w:r>
      <w:r>
        <w:rPr>
          <w:rFonts w:hint="eastAsia" w:ascii="宋体" w:hAnsi="宋体" w:cs="宋体"/>
          <w:snapToGrid/>
          <w:color w:val="auto"/>
          <w:kern w:val="2"/>
          <w:sz w:val="24"/>
          <w:szCs w:val="20"/>
          <w:highlight w:val="none"/>
          <w:lang w:val="en-US" w:eastAsia="zh-CN" w:bidi="ar-SA"/>
        </w:rPr>
        <w:t>位</w:t>
      </w:r>
      <w:r>
        <w:rPr>
          <w:rFonts w:hint="eastAsia" w:ascii="宋体" w:hAnsi="宋体" w:eastAsia="宋体" w:cs="宋体"/>
          <w:snapToGrid/>
          <w:color w:val="auto"/>
          <w:kern w:val="2"/>
          <w:sz w:val="24"/>
          <w:szCs w:val="20"/>
          <w:highlight w:val="none"/>
          <w:lang w:val="en-US" w:eastAsia="zh-CN" w:bidi="ar-SA"/>
        </w:rPr>
        <w:t>于芜湖市繁昌区</w:t>
      </w:r>
    </w:p>
    <w:p>
      <w:pPr>
        <w:autoSpaceDE w:val="0"/>
        <w:autoSpaceDN w:val="0"/>
        <w:adjustRightInd w:val="0"/>
        <w:spacing w:line="360" w:lineRule="auto"/>
        <w:ind w:firstLine="480" w:firstLineChars="200"/>
        <w:jc w:val="left"/>
        <w:rPr>
          <w:rFonts w:hint="eastAsia" w:ascii="宋体" w:hAnsi="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3.项目规模：</w:t>
      </w:r>
      <w:bookmarkStart w:id="5" w:name="_GoBack"/>
      <w:bookmarkEnd w:id="5"/>
      <w:r>
        <w:rPr>
          <w:rFonts w:hint="eastAsia" w:ascii="宋体" w:hAnsi="宋体" w:cs="宋体"/>
          <w:snapToGrid/>
          <w:color w:val="auto"/>
          <w:kern w:val="2"/>
          <w:sz w:val="24"/>
          <w:szCs w:val="20"/>
          <w:highlight w:val="none"/>
          <w:lang w:val="en-US" w:eastAsia="zh-CN" w:bidi="ar-SA"/>
        </w:rPr>
        <w:t>项目共建4个驿站</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val="en-US" w:eastAsia="zh-CN"/>
        </w:rPr>
        <w:t>台班</w:t>
      </w:r>
      <w:r>
        <w:rPr>
          <w:rFonts w:hint="eastAsia" w:ascii="宋体" w:hAnsi="宋体" w:cs="宋体"/>
          <w:color w:val="auto"/>
          <w:kern w:val="0"/>
          <w:sz w:val="24"/>
          <w:szCs w:val="24"/>
          <w:highlight w:val="none"/>
        </w:rPr>
        <w:t>。</w:t>
      </w:r>
    </w:p>
    <w:p>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auto"/>
          <w:kern w:val="0"/>
          <w:sz w:val="24"/>
          <w:szCs w:val="24"/>
          <w:highlight w:val="none"/>
        </w:rPr>
        <w:t>8.招标控制价：</w:t>
      </w:r>
      <w:r>
        <w:rPr>
          <w:rFonts w:hint="eastAsia" w:ascii="宋体" w:hAnsi="宋体" w:eastAsia="宋体" w:cs="Times New Roman"/>
          <w:color w:val="auto"/>
          <w:kern w:val="2"/>
          <w:sz w:val="21"/>
          <w:szCs w:val="22"/>
          <w:highlight w:val="none"/>
          <w:lang w:val="en-US" w:eastAsia="zh-CN" w:bidi="ar-SA"/>
        </w:rPr>
        <w:t>陆域钻机</w:t>
      </w:r>
      <w:r>
        <w:rPr>
          <w:rFonts w:hint="eastAsia" w:ascii="宋体" w:hAnsi="宋体" w:eastAsia="宋体" w:cs="Times New Roman"/>
          <w:b/>
          <w:bCs/>
          <w:color w:val="auto"/>
          <w:kern w:val="2"/>
          <w:sz w:val="21"/>
          <w:szCs w:val="22"/>
          <w:highlight w:val="none"/>
          <w:u w:val="single"/>
          <w:lang w:val="en-US" w:eastAsia="zh-CN" w:bidi="ar-SA"/>
        </w:rPr>
        <w:t>2000</w:t>
      </w:r>
      <w:r>
        <w:rPr>
          <w:rFonts w:hint="eastAsia" w:ascii="宋体" w:hAnsi="宋体" w:eastAsia="宋体" w:cs="Times New Roman"/>
          <w:color w:val="auto"/>
          <w:kern w:val="2"/>
          <w:sz w:val="21"/>
          <w:szCs w:val="22"/>
          <w:highlight w:val="none"/>
          <w:u w:val="single"/>
          <w:lang w:val="en-US" w:eastAsia="zh-CN" w:bidi="ar-SA"/>
        </w:rPr>
        <w:t>元/台班</w:t>
      </w:r>
      <w:r>
        <w:rPr>
          <w:rFonts w:hint="eastAsia" w:ascii="宋体" w:hAnsi="宋体" w:eastAsia="宋体" w:cs="Times New Roman"/>
          <w:color w:val="auto"/>
          <w:kern w:val="2"/>
          <w:sz w:val="21"/>
          <w:szCs w:val="22"/>
          <w:highlight w:val="none"/>
          <w:lang w:val="en-US" w:eastAsia="zh-CN" w:bidi="ar-SA"/>
        </w:rPr>
        <w:t>，设备运输费</w:t>
      </w:r>
      <w:r>
        <w:rPr>
          <w:rFonts w:hint="eastAsia" w:ascii="宋体" w:hAnsi="宋体" w:eastAsia="宋体" w:cs="Times New Roman"/>
          <w:b/>
          <w:bCs/>
          <w:color w:val="auto"/>
          <w:kern w:val="2"/>
          <w:sz w:val="21"/>
          <w:szCs w:val="22"/>
          <w:highlight w:val="none"/>
          <w:u w:val="single"/>
          <w:lang w:val="en-US" w:eastAsia="zh-CN" w:bidi="ar-SA"/>
        </w:rPr>
        <w:t>1000</w:t>
      </w:r>
      <w:r>
        <w:rPr>
          <w:rFonts w:hint="eastAsia" w:ascii="宋体" w:hAnsi="宋体" w:eastAsia="宋体" w:cs="Times New Roman"/>
          <w:color w:val="auto"/>
          <w:kern w:val="2"/>
          <w:sz w:val="21"/>
          <w:szCs w:val="22"/>
          <w:highlight w:val="none"/>
          <w:u w:val="single"/>
          <w:lang w:val="en-US" w:eastAsia="zh-CN" w:bidi="ar-SA"/>
        </w:rPr>
        <w:t>元/台</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发送相关资料，</w:t>
      </w:r>
      <w:r>
        <w:rPr>
          <w:rFonts w:hint="eastAsia" w:ascii="宋体" w:hAnsi="宋体" w:cs="宋体"/>
          <w:i w:val="0"/>
          <w:iCs w:val="0"/>
          <w:caps w:val="0"/>
          <w:color w:val="000000"/>
          <w:spacing w:val="0"/>
          <w:sz w:val="24"/>
          <w:szCs w:val="24"/>
          <w:lang w:val="en-US" w:eastAsia="zh-CN"/>
        </w:rPr>
        <w:t>联系人：汪工，</w:t>
      </w:r>
      <w:r>
        <w:rPr>
          <w:rFonts w:hint="eastAsia" w:ascii="宋体" w:hAnsi="宋体" w:eastAsia="宋体" w:cs="宋体"/>
          <w:i w:val="0"/>
          <w:iCs w:val="0"/>
          <w:caps w:val="0"/>
          <w:color w:val="000000"/>
          <w:spacing w:val="0"/>
          <w:sz w:val="24"/>
          <w:szCs w:val="24"/>
        </w:rPr>
        <w:t>电话13966006070，</w:t>
      </w:r>
      <w:r>
        <w:rPr>
          <w:rFonts w:hint="eastAsia" w:ascii="宋体" w:hAnsi="宋体" w:cs="宋体"/>
          <w:i w:val="0"/>
          <w:iCs w:val="0"/>
          <w:caps w:val="0"/>
          <w:color w:val="000000"/>
          <w:spacing w:val="0"/>
          <w:sz w:val="24"/>
          <w:szCs w:val="24"/>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日</w:t>
      </w:r>
    </w:p>
    <w:p>
      <w:pPr>
        <w:spacing w:line="500" w:lineRule="exact"/>
        <w:jc w:val="center"/>
        <w:rPr>
          <w:b/>
          <w:color w:val="000000" w:themeColor="text1"/>
          <w:sz w:val="28"/>
          <w:szCs w:val="28"/>
          <w14:textFill>
            <w14:solidFill>
              <w14:schemeClr w14:val="tx1"/>
            </w14:solidFill>
          </w14:textFill>
        </w:rPr>
      </w:pPr>
      <w:r>
        <w:rPr>
          <w:b/>
          <w:color w:val="auto"/>
          <w:sz w:val="36"/>
          <w:szCs w:val="36"/>
          <w:highlight w:val="none"/>
        </w:rPr>
        <w:br w:type="page"/>
      </w:r>
      <w:r>
        <w:rPr>
          <w:b/>
          <w:color w:val="000000" w:themeColor="text1"/>
          <w:sz w:val="28"/>
          <w:szCs w:val="28"/>
          <w14:textFill>
            <w14:solidFill>
              <w14:schemeClr w14:val="tx1"/>
            </w14:solidFill>
          </w14:textFill>
        </w:rPr>
        <w:t>中铁时代建筑设计院有限公司</w:t>
      </w:r>
    </w:p>
    <w:p>
      <w:pPr>
        <w:spacing w:line="5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询（报）价</w:t>
      </w:r>
      <w:r>
        <w:rPr>
          <w:b/>
          <w:color w:val="000000" w:themeColor="text1"/>
          <w:sz w:val="28"/>
          <w:szCs w:val="28"/>
          <w14:textFill>
            <w14:solidFill>
              <w14:schemeClr w14:val="tx1"/>
            </w14:solidFill>
          </w14:textFill>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响水涧烟火驿站项目勘察</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1"/>
                <w:szCs w:val="21"/>
                <w:highlight w:val="none"/>
              </w:rPr>
              <w:t>本项目建设地点为芜湖市</w:t>
            </w:r>
            <w:r>
              <w:rPr>
                <w:rFonts w:hint="eastAsia" w:ascii="宋体" w:hAnsi="宋体" w:cs="宋体"/>
                <w:sz w:val="21"/>
                <w:szCs w:val="21"/>
                <w:highlight w:val="none"/>
                <w:lang w:val="en-US" w:eastAsia="zh-CN"/>
              </w:rPr>
              <w:t>繁昌区</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响水涧烟火驿站</w:t>
            </w:r>
            <w:r>
              <w:rPr>
                <w:rFonts w:hint="eastAsia" w:ascii="宋体" w:hAnsi="宋体" w:cs="宋体"/>
                <w:color w:val="auto"/>
                <w:sz w:val="21"/>
                <w:szCs w:val="21"/>
                <w:highlight w:val="none"/>
                <w:lang w:val="en-US" w:eastAsia="zh-CN"/>
              </w:rPr>
              <w:t>项目共建4个驿站，钻孔约16个，</w:t>
            </w:r>
            <w:r>
              <w:rPr>
                <w:rFonts w:hint="eastAsia" w:ascii="宋体" w:hAnsi="宋体" w:eastAsia="宋体" w:cs="宋体"/>
                <w:color w:val="auto"/>
                <w:kern w:val="2"/>
                <w:sz w:val="21"/>
                <w:szCs w:val="21"/>
                <w:highlight w:val="none"/>
                <w:lang w:val="en-US" w:eastAsia="zh-CN" w:bidi="ar-SA"/>
              </w:rPr>
              <w:t>预估台班约</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个</w:t>
            </w:r>
            <w:r>
              <w:rPr>
                <w:rFonts w:hint="eastAsia" w:ascii="宋体" w:hAnsi="宋体" w:cs="宋体"/>
                <w:color w:val="auto"/>
                <w:kern w:val="2"/>
                <w:sz w:val="21"/>
                <w:szCs w:val="21"/>
                <w:highlight w:val="none"/>
                <w:lang w:val="en-US" w:eastAsia="zh-CN" w:bidi="ar-SA"/>
              </w:rPr>
              <w:t>。</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cs="宋体"/>
                <w:color w:val="auto"/>
                <w:kern w:val="0"/>
                <w:sz w:val="24"/>
                <w:szCs w:val="24"/>
                <w:highlight w:val="none"/>
                <w:lang w:val="en-US" w:eastAsia="zh-CN"/>
              </w:rPr>
              <w:t>台班</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sz w:val="24"/>
                <w:szCs w:val="24"/>
                <w:highlight w:val="none"/>
                <w:lang w:val="en-US" w:eastAsia="zh-CN"/>
              </w:rPr>
            </w:pPr>
            <w:r>
              <w:rPr>
                <w:rFonts w:hint="eastAsia" w:ascii="宋体" w:hAnsi="宋体" w:eastAsia="宋体" w:cs="Times New Roman"/>
                <w:color w:val="000000"/>
                <w:kern w:val="2"/>
                <w:sz w:val="24"/>
                <w:szCs w:val="24"/>
                <w:highlight w:val="none"/>
                <w:lang w:val="en-US" w:eastAsia="zh-CN" w:bidi="ar-SA"/>
              </w:rPr>
              <w:t>陆域</w:t>
            </w:r>
            <w:r>
              <w:rPr>
                <w:rFonts w:hint="eastAsia" w:ascii="宋体" w:hAnsi="宋体" w:cs="Times New Roman"/>
                <w:color w:val="000000"/>
                <w:kern w:val="2"/>
                <w:sz w:val="24"/>
                <w:szCs w:val="24"/>
                <w:highlight w:val="none"/>
                <w:lang w:val="en-US" w:eastAsia="zh-CN" w:bidi="ar-SA"/>
              </w:rPr>
              <w:t>钻机</w:t>
            </w:r>
            <w:r>
              <w:rPr>
                <w:rFonts w:hint="eastAsia" w:ascii="宋体" w:hAnsi="宋体" w:eastAsia="宋体" w:cs="Times New Roman"/>
                <w:b/>
                <w:bCs/>
                <w:color w:val="000000"/>
                <w:kern w:val="2"/>
                <w:sz w:val="24"/>
                <w:szCs w:val="24"/>
                <w:highlight w:val="none"/>
                <w:u w:val="single"/>
                <w:lang w:val="en-US" w:eastAsia="zh-CN" w:bidi="ar-SA"/>
              </w:rPr>
              <w:t>2000</w:t>
            </w:r>
            <w:r>
              <w:rPr>
                <w:rFonts w:hint="eastAsia" w:ascii="宋体" w:hAnsi="宋体" w:eastAsia="宋体" w:cs="Times New Roman"/>
                <w:color w:val="000000"/>
                <w:kern w:val="2"/>
                <w:sz w:val="24"/>
                <w:szCs w:val="24"/>
                <w:highlight w:val="none"/>
                <w:u w:val="single"/>
                <w:lang w:val="en-US" w:eastAsia="zh-CN" w:bidi="ar-SA"/>
              </w:rPr>
              <w:t>元/台班</w:t>
            </w:r>
            <w:r>
              <w:rPr>
                <w:rFonts w:hint="eastAsia" w:ascii="宋体" w:hAnsi="宋体" w:eastAsia="宋体" w:cs="Times New Roman"/>
                <w:color w:val="000000"/>
                <w:kern w:val="2"/>
                <w:sz w:val="24"/>
                <w:szCs w:val="24"/>
                <w:highlight w:val="none"/>
                <w:lang w:val="en-US" w:eastAsia="zh-CN" w:bidi="ar-SA"/>
              </w:rPr>
              <w:t>，设备运输费</w:t>
            </w:r>
            <w:r>
              <w:rPr>
                <w:rFonts w:hint="eastAsia" w:ascii="宋体" w:hAnsi="宋体" w:eastAsia="宋体" w:cs="Times New Roman"/>
                <w:b/>
                <w:bCs/>
                <w:color w:val="000000"/>
                <w:kern w:val="2"/>
                <w:sz w:val="24"/>
                <w:szCs w:val="24"/>
                <w:highlight w:val="none"/>
                <w:u w:val="single"/>
                <w:lang w:val="en-US" w:eastAsia="zh-CN" w:bidi="ar-SA"/>
              </w:rPr>
              <w:t>1000</w:t>
            </w:r>
            <w:r>
              <w:rPr>
                <w:rFonts w:hint="eastAsia" w:ascii="宋体" w:hAnsi="宋体" w:eastAsia="宋体" w:cs="Times New Roman"/>
                <w:color w:val="000000"/>
                <w:kern w:val="2"/>
                <w:sz w:val="24"/>
                <w:szCs w:val="24"/>
                <w:highlight w:val="none"/>
                <w:u w:val="single"/>
                <w:lang w:val="en-US" w:eastAsia="zh-CN" w:bidi="ar-SA"/>
              </w:rPr>
              <w:t>元/台</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480" w:right="0" w:hanging="480" w:hangingChars="200"/>
              <w:jc w:val="left"/>
              <w:rPr>
                <w:rFonts w:hint="default" w:ascii="宋体" w:hAnsi="宋体" w:eastAsia="宋体" w:cs="宋体"/>
                <w:color w:val="auto"/>
                <w:kern w:val="0"/>
                <w:sz w:val="24"/>
                <w:szCs w:val="24"/>
                <w:highlight w:val="none"/>
              </w:rPr>
            </w:pPr>
            <w:r>
              <w:rPr>
                <w:rFonts w:hint="eastAsia" w:ascii="宋体" w:hAnsi="宋体" w:eastAsia="宋体" w:cs="Times New Roman"/>
                <w:color w:val="000000"/>
                <w:kern w:val="2"/>
                <w:sz w:val="24"/>
                <w:szCs w:val="24"/>
                <w:highlight w:val="none"/>
                <w:lang w:val="en-US" w:eastAsia="zh-CN" w:bidi="ar-SA"/>
              </w:rPr>
              <w:t>陆域</w:t>
            </w:r>
            <w:r>
              <w:rPr>
                <w:rFonts w:hint="eastAsia" w:ascii="宋体" w:hAnsi="宋体" w:cs="Times New Roman"/>
                <w:color w:val="000000"/>
                <w:kern w:val="2"/>
                <w:sz w:val="24"/>
                <w:szCs w:val="24"/>
                <w:highlight w:val="none"/>
                <w:lang w:val="en-US" w:eastAsia="zh-CN" w:bidi="ar-SA"/>
              </w:rPr>
              <w:t>钻机</w:t>
            </w:r>
            <w:r>
              <w:rPr>
                <w:rFonts w:hint="eastAsia" w:ascii="宋体" w:hAnsi="宋体" w:cs="Times New Roman"/>
                <w:b/>
                <w:bCs/>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u w:val="none"/>
                <w:lang w:val="en-US" w:eastAsia="zh-CN" w:bidi="ar-SA"/>
              </w:rPr>
              <w:t>元/台班</w:t>
            </w:r>
            <w:r>
              <w:rPr>
                <w:rFonts w:hint="eastAsia" w:ascii="宋体" w:hAnsi="宋体" w:eastAsia="宋体" w:cs="Times New Roman"/>
                <w:color w:val="000000"/>
                <w:kern w:val="2"/>
                <w:sz w:val="24"/>
                <w:szCs w:val="24"/>
                <w:highlight w:val="none"/>
                <w:lang w:val="en-US" w:eastAsia="zh-CN" w:bidi="ar-SA"/>
              </w:rPr>
              <w:t>，设备运输费</w:t>
            </w:r>
            <w:r>
              <w:rPr>
                <w:rFonts w:hint="eastAsia" w:ascii="宋体" w:hAnsi="宋体" w:cs="Times New Roman"/>
                <w:b/>
                <w:bCs/>
                <w:color w:val="000000"/>
                <w:kern w:val="2"/>
                <w:sz w:val="24"/>
                <w:szCs w:val="24"/>
                <w:highlight w:val="none"/>
                <w:u w:val="single"/>
                <w:lang w:val="en-US" w:eastAsia="zh-CN" w:bidi="ar-SA"/>
              </w:rPr>
              <w:t xml:space="preserve">       </w:t>
            </w:r>
            <w:r>
              <w:rPr>
                <w:rFonts w:hint="eastAsia" w:ascii="宋体" w:hAnsi="宋体" w:eastAsia="宋体" w:cs="Times New Roman"/>
                <w:color w:val="000000"/>
                <w:kern w:val="2"/>
                <w:sz w:val="24"/>
                <w:szCs w:val="24"/>
                <w:highlight w:val="none"/>
                <w:u w:val="none"/>
                <w:lang w:val="en-US" w:eastAsia="zh-CN" w:bidi="ar-SA"/>
              </w:rPr>
              <w:t>元/台</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3月17</w:t>
            </w:r>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lang w:eastAsia="zh-CN"/>
        </w:rPr>
      </w:pPr>
      <w:r>
        <w:rPr>
          <w:rFonts w:hint="eastAsia"/>
          <w:lang w:eastAsia="zh-CN"/>
        </w:rPr>
        <w:br w:type="page"/>
      </w:r>
    </w:p>
    <w:p>
      <w:pPr>
        <w:widowControl/>
        <w:jc w:val="left"/>
        <w:rPr>
          <w:b/>
          <w:color w:val="auto"/>
          <w:sz w:val="36"/>
          <w:szCs w:val="36"/>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6415C04"/>
    <w:rsid w:val="064D54D1"/>
    <w:rsid w:val="06F106BF"/>
    <w:rsid w:val="07811712"/>
    <w:rsid w:val="07A37E0D"/>
    <w:rsid w:val="0830573A"/>
    <w:rsid w:val="08F74842"/>
    <w:rsid w:val="0A044763"/>
    <w:rsid w:val="0C9E5822"/>
    <w:rsid w:val="0E212AC2"/>
    <w:rsid w:val="10644A35"/>
    <w:rsid w:val="10A17D8F"/>
    <w:rsid w:val="123B2DAE"/>
    <w:rsid w:val="127C3533"/>
    <w:rsid w:val="14791F57"/>
    <w:rsid w:val="153875D9"/>
    <w:rsid w:val="18225062"/>
    <w:rsid w:val="19892641"/>
    <w:rsid w:val="1E104D07"/>
    <w:rsid w:val="1F9A2F53"/>
    <w:rsid w:val="2030489A"/>
    <w:rsid w:val="207D47DA"/>
    <w:rsid w:val="20916CFE"/>
    <w:rsid w:val="22817E8F"/>
    <w:rsid w:val="23330BFE"/>
    <w:rsid w:val="2441620F"/>
    <w:rsid w:val="28603DCD"/>
    <w:rsid w:val="28DE3F9A"/>
    <w:rsid w:val="28E43F87"/>
    <w:rsid w:val="2CCE09B8"/>
    <w:rsid w:val="2D243BAB"/>
    <w:rsid w:val="2DDA37A2"/>
    <w:rsid w:val="2E1F78FE"/>
    <w:rsid w:val="31C0074A"/>
    <w:rsid w:val="33BB38AA"/>
    <w:rsid w:val="34BA1016"/>
    <w:rsid w:val="34EC34A5"/>
    <w:rsid w:val="35DA4CB9"/>
    <w:rsid w:val="377D0689"/>
    <w:rsid w:val="38926603"/>
    <w:rsid w:val="39F70E15"/>
    <w:rsid w:val="3A9924BA"/>
    <w:rsid w:val="3EA06792"/>
    <w:rsid w:val="3F6924F5"/>
    <w:rsid w:val="423073E6"/>
    <w:rsid w:val="425801C1"/>
    <w:rsid w:val="4361192E"/>
    <w:rsid w:val="44561929"/>
    <w:rsid w:val="455D5AE3"/>
    <w:rsid w:val="45735B99"/>
    <w:rsid w:val="48AC091D"/>
    <w:rsid w:val="490B3AC9"/>
    <w:rsid w:val="49842BAC"/>
    <w:rsid w:val="49A330DF"/>
    <w:rsid w:val="4A4E3AEF"/>
    <w:rsid w:val="4AA56CF3"/>
    <w:rsid w:val="4B146EF8"/>
    <w:rsid w:val="4D2B6C9B"/>
    <w:rsid w:val="4D6F0B5D"/>
    <w:rsid w:val="4E182E88"/>
    <w:rsid w:val="4E6C37FC"/>
    <w:rsid w:val="4ED63564"/>
    <w:rsid w:val="4FFE255F"/>
    <w:rsid w:val="505855EE"/>
    <w:rsid w:val="52957F38"/>
    <w:rsid w:val="56974981"/>
    <w:rsid w:val="58493317"/>
    <w:rsid w:val="5B1234AD"/>
    <w:rsid w:val="5C4E40FD"/>
    <w:rsid w:val="5D7A5205"/>
    <w:rsid w:val="5E152CE6"/>
    <w:rsid w:val="5E6E0926"/>
    <w:rsid w:val="5E7E671B"/>
    <w:rsid w:val="5F2705DD"/>
    <w:rsid w:val="5FC12957"/>
    <w:rsid w:val="60384E70"/>
    <w:rsid w:val="6059527B"/>
    <w:rsid w:val="60B31248"/>
    <w:rsid w:val="60C53352"/>
    <w:rsid w:val="610B2FCB"/>
    <w:rsid w:val="61334931"/>
    <w:rsid w:val="61A91598"/>
    <w:rsid w:val="632559F6"/>
    <w:rsid w:val="63BB2530"/>
    <w:rsid w:val="676623EE"/>
    <w:rsid w:val="6A79433D"/>
    <w:rsid w:val="6B1D100E"/>
    <w:rsid w:val="6BD623FB"/>
    <w:rsid w:val="6BEC7728"/>
    <w:rsid w:val="6D19395E"/>
    <w:rsid w:val="6EA0024F"/>
    <w:rsid w:val="6FB53F1E"/>
    <w:rsid w:val="704233DE"/>
    <w:rsid w:val="71B318F9"/>
    <w:rsid w:val="74847DE0"/>
    <w:rsid w:val="776B03F9"/>
    <w:rsid w:val="79C51288"/>
    <w:rsid w:val="7AE121E1"/>
    <w:rsid w:val="7D133243"/>
    <w:rsid w:val="7D1F6C4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locked/>
    <w:uiPriority w:val="99"/>
    <w:pPr>
      <w:ind w:firstLine="420"/>
    </w:pPr>
  </w:style>
  <w:style w:type="paragraph" w:styleId="3">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customStyle="1" w:styleId="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8">
    <w:name w:val="Document Map"/>
    <w:basedOn w:val="1"/>
    <w:link w:val="52"/>
    <w:semiHidden/>
    <w:qFormat/>
    <w:uiPriority w:val="99"/>
    <w:pPr>
      <w:shd w:val="clear" w:color="auto" w:fill="000080"/>
    </w:pPr>
    <w:rPr>
      <w:rFonts w:ascii="Times New Roman" w:hAnsi="Times New Roman" w:cs="Times New Roman"/>
    </w:rPr>
  </w:style>
  <w:style w:type="paragraph" w:styleId="9">
    <w:name w:val="annotation text"/>
    <w:basedOn w:val="1"/>
    <w:link w:val="47"/>
    <w:semiHidden/>
    <w:qFormat/>
    <w:uiPriority w:val="99"/>
    <w:pPr>
      <w:jc w:val="left"/>
    </w:pPr>
    <w:rPr>
      <w:kern w:val="0"/>
      <w:sz w:val="20"/>
      <w:szCs w:val="20"/>
    </w:rPr>
  </w:style>
  <w:style w:type="paragraph" w:styleId="10">
    <w:name w:val="Body Text 3"/>
    <w:basedOn w:val="1"/>
    <w:link w:val="53"/>
    <w:qFormat/>
    <w:uiPriority w:val="99"/>
    <w:pPr>
      <w:spacing w:after="120"/>
    </w:pPr>
    <w:rPr>
      <w:rFonts w:ascii="Times New Roman" w:hAnsi="Times New Roman" w:cs="Times New Roman"/>
      <w:sz w:val="16"/>
      <w:szCs w:val="16"/>
    </w:rPr>
  </w:style>
  <w:style w:type="paragraph" w:styleId="11">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12">
    <w:name w:val="toc 3"/>
    <w:basedOn w:val="1"/>
    <w:next w:val="1"/>
    <w:semiHidden/>
    <w:qFormat/>
    <w:uiPriority w:val="99"/>
    <w:pPr>
      <w:ind w:left="840" w:leftChars="400"/>
    </w:pPr>
    <w:rPr>
      <w:rFonts w:ascii="Times New Roman" w:hAnsi="Times New Roman" w:cs="Times New Roman"/>
    </w:rPr>
  </w:style>
  <w:style w:type="paragraph" w:styleId="13">
    <w:name w:val="Plain Text"/>
    <w:basedOn w:val="1"/>
    <w:link w:val="55"/>
    <w:qFormat/>
    <w:uiPriority w:val="0"/>
    <w:rPr>
      <w:rFonts w:ascii="宋体" w:hAnsi="Courier New" w:cs="宋体"/>
      <w:kern w:val="0"/>
      <w:sz w:val="20"/>
      <w:szCs w:val="20"/>
    </w:rPr>
  </w:style>
  <w:style w:type="paragraph" w:styleId="14">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5">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6">
    <w:name w:val="Balloon Text"/>
    <w:basedOn w:val="1"/>
    <w:link w:val="58"/>
    <w:semiHidden/>
    <w:qFormat/>
    <w:uiPriority w:val="99"/>
    <w:rPr>
      <w:rFonts w:ascii="Times New Roman" w:hAnsi="Times New Roman" w:cs="Times New Roman"/>
      <w:sz w:val="18"/>
      <w:szCs w:val="18"/>
    </w:rPr>
  </w:style>
  <w:style w:type="paragraph" w:styleId="17">
    <w:name w:val="footer"/>
    <w:basedOn w:val="1"/>
    <w:link w:val="59"/>
    <w:qFormat/>
    <w:uiPriority w:val="99"/>
    <w:pPr>
      <w:tabs>
        <w:tab w:val="center" w:pos="4153"/>
        <w:tab w:val="right" w:pos="8306"/>
      </w:tabs>
      <w:snapToGrid w:val="0"/>
      <w:jc w:val="left"/>
    </w:pPr>
    <w:rPr>
      <w:sz w:val="18"/>
      <w:szCs w:val="18"/>
    </w:rPr>
  </w:style>
  <w:style w:type="paragraph" w:styleId="18">
    <w:name w:val="envelope return"/>
    <w:basedOn w:val="1"/>
    <w:qFormat/>
    <w:locked/>
    <w:uiPriority w:val="99"/>
    <w:pPr>
      <w:snapToGrid w:val="0"/>
    </w:pPr>
    <w:rPr>
      <w:rFonts w:ascii="Arial" w:hAnsi="Arial"/>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rPr>
      <w:rFonts w:ascii="Times New Roman" w:hAnsi="Times New Roman" w:cs="Times New Roman"/>
    </w:rPr>
  </w:style>
  <w:style w:type="paragraph" w:styleId="21">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2">
    <w:name w:val="toc 2"/>
    <w:basedOn w:val="1"/>
    <w:next w:val="1"/>
    <w:semiHidden/>
    <w:qFormat/>
    <w:uiPriority w:val="99"/>
    <w:pPr>
      <w:ind w:left="420" w:leftChars="200"/>
    </w:pPr>
    <w:rPr>
      <w:rFonts w:ascii="Times New Roman" w:hAnsi="Times New Roman" w:cs="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5">
    <w:name w:val="annotation subject"/>
    <w:basedOn w:val="9"/>
    <w:next w:val="9"/>
    <w:link w:val="48"/>
    <w:semiHidden/>
    <w:qFormat/>
    <w:uiPriority w:val="99"/>
    <w:rPr>
      <w:b/>
      <w:bCs/>
    </w:rPr>
  </w:style>
  <w:style w:type="paragraph" w:styleId="26">
    <w:name w:val="Body Text First Indent"/>
    <w:basedOn w:val="11"/>
    <w:link w:val="51"/>
    <w:qFormat/>
    <w:uiPriority w:val="99"/>
    <w:pPr>
      <w:spacing w:after="120" w:line="240" w:lineRule="auto"/>
      <w:ind w:firstLine="420" w:firstLineChars="100"/>
      <w:jc w:val="both"/>
    </w:pPr>
    <w:rPr>
      <w:b w:val="0"/>
      <w:bCs w:val="0"/>
      <w:sz w:val="21"/>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5"/>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6"/>
    <w:qFormat/>
    <w:locked/>
    <w:uiPriority w:val="99"/>
    <w:rPr>
      <w:rFonts w:ascii="Arial" w:hAnsi="Arial" w:eastAsia="黑体" w:cs="Arial"/>
      <w:b/>
      <w:bCs/>
      <w:sz w:val="32"/>
      <w:szCs w:val="32"/>
    </w:rPr>
  </w:style>
  <w:style w:type="character" w:customStyle="1" w:styleId="46">
    <w:name w:val="标题 3 Char"/>
    <w:basedOn w:val="29"/>
    <w:link w:val="7"/>
    <w:qFormat/>
    <w:locked/>
    <w:uiPriority w:val="99"/>
    <w:rPr>
      <w:rFonts w:ascii="Times New Roman" w:hAnsi="Times New Roman" w:eastAsia="宋体" w:cs="Times New Roman"/>
      <w:b/>
      <w:bCs/>
      <w:sz w:val="32"/>
      <w:szCs w:val="32"/>
    </w:rPr>
  </w:style>
  <w:style w:type="character" w:customStyle="1" w:styleId="47">
    <w:name w:val="批注文字 Char"/>
    <w:basedOn w:val="29"/>
    <w:link w:val="9"/>
    <w:semiHidden/>
    <w:qFormat/>
    <w:locked/>
    <w:uiPriority w:val="99"/>
    <w:rPr>
      <w:rFonts w:cs="Times New Roman"/>
      <w:sz w:val="21"/>
      <w:szCs w:val="21"/>
    </w:rPr>
  </w:style>
  <w:style w:type="character" w:customStyle="1" w:styleId="48">
    <w:name w:val="批注主题 Char"/>
    <w:basedOn w:val="49"/>
    <w:link w:val="25"/>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11"/>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6"/>
    <w:qFormat/>
    <w:locked/>
    <w:uiPriority w:val="99"/>
    <w:rPr>
      <w:rFonts w:ascii="Times New Roman" w:hAnsi="Times New Roman" w:eastAsia="宋体" w:cs="Times New Roman"/>
      <w:sz w:val="24"/>
      <w:szCs w:val="24"/>
    </w:rPr>
  </w:style>
  <w:style w:type="character" w:customStyle="1" w:styleId="52">
    <w:name w:val="文档结构图 Char"/>
    <w:basedOn w:val="29"/>
    <w:link w:val="8"/>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10"/>
    <w:qFormat/>
    <w:locked/>
    <w:uiPriority w:val="99"/>
    <w:rPr>
      <w:rFonts w:ascii="Times New Roman" w:hAnsi="Times New Roman" w:eastAsia="宋体" w:cs="Times New Roman"/>
      <w:sz w:val="16"/>
      <w:szCs w:val="16"/>
    </w:rPr>
  </w:style>
  <w:style w:type="character" w:customStyle="1" w:styleId="54">
    <w:name w:val="正文文本缩进 Char"/>
    <w:basedOn w:val="29"/>
    <w:link w:val="3"/>
    <w:qFormat/>
    <w:locked/>
    <w:uiPriority w:val="99"/>
    <w:rPr>
      <w:rFonts w:ascii="仿宋_GB2312" w:hAnsi="Times New Roman" w:eastAsia="仿宋_GB2312" w:cs="仿宋_GB2312"/>
      <w:sz w:val="21"/>
      <w:szCs w:val="21"/>
    </w:rPr>
  </w:style>
  <w:style w:type="character" w:customStyle="1" w:styleId="55">
    <w:name w:val="纯文本 Char"/>
    <w:basedOn w:val="29"/>
    <w:link w:val="13"/>
    <w:qFormat/>
    <w:locked/>
    <w:uiPriority w:val="0"/>
    <w:rPr>
      <w:rFonts w:ascii="宋体" w:hAnsi="Courier New" w:cs="宋体"/>
    </w:rPr>
  </w:style>
  <w:style w:type="character" w:customStyle="1" w:styleId="56">
    <w:name w:val="日期 Char"/>
    <w:basedOn w:val="29"/>
    <w:link w:val="14"/>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5"/>
    <w:qFormat/>
    <w:locked/>
    <w:uiPriority w:val="99"/>
    <w:rPr>
      <w:rFonts w:ascii="Times New Roman" w:hAnsi="Times New Roman" w:eastAsia="宋体" w:cs="Times New Roman"/>
      <w:sz w:val="24"/>
      <w:szCs w:val="24"/>
    </w:rPr>
  </w:style>
  <w:style w:type="character" w:customStyle="1" w:styleId="58">
    <w:name w:val="批注框文本 Char"/>
    <w:basedOn w:val="29"/>
    <w:link w:val="16"/>
    <w:semiHidden/>
    <w:qFormat/>
    <w:locked/>
    <w:uiPriority w:val="99"/>
    <w:rPr>
      <w:rFonts w:ascii="Times New Roman" w:hAnsi="Times New Roman" w:eastAsia="宋体" w:cs="Times New Roman"/>
      <w:sz w:val="18"/>
      <w:szCs w:val="18"/>
    </w:rPr>
  </w:style>
  <w:style w:type="character" w:customStyle="1" w:styleId="59">
    <w:name w:val="页脚 Char"/>
    <w:basedOn w:val="29"/>
    <w:link w:val="17"/>
    <w:qFormat/>
    <w:locked/>
    <w:uiPriority w:val="99"/>
    <w:rPr>
      <w:rFonts w:cs="Times New Roman"/>
      <w:sz w:val="18"/>
      <w:szCs w:val="18"/>
    </w:rPr>
  </w:style>
  <w:style w:type="character" w:customStyle="1" w:styleId="60">
    <w:name w:val="页眉 Char"/>
    <w:basedOn w:val="29"/>
    <w:link w:val="19"/>
    <w:qFormat/>
    <w:locked/>
    <w:uiPriority w:val="99"/>
    <w:rPr>
      <w:rFonts w:cs="Times New Roman"/>
      <w:sz w:val="18"/>
      <w:szCs w:val="18"/>
    </w:rPr>
  </w:style>
  <w:style w:type="character" w:customStyle="1" w:styleId="61">
    <w:name w:val="副标题 Char"/>
    <w:basedOn w:val="29"/>
    <w:link w:val="21"/>
    <w:qFormat/>
    <w:locked/>
    <w:uiPriority w:val="99"/>
    <w:rPr>
      <w:rFonts w:ascii="Cambria" w:hAnsi="Cambria" w:cs="Cambria"/>
      <w:b/>
      <w:bCs/>
      <w:kern w:val="28"/>
      <w:sz w:val="32"/>
      <w:szCs w:val="32"/>
    </w:rPr>
  </w:style>
  <w:style w:type="character" w:customStyle="1" w:styleId="62">
    <w:name w:val="标题 Char"/>
    <w:basedOn w:val="29"/>
    <w:link w:val="24"/>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8"/>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11"/>
    <w:next w:val="26"/>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0</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2025-02-26T03:04:00Z</cp:lastPrinted>
  <dcterms:modified xsi:type="dcterms:W3CDTF">2025-03-14T07:24:15Z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E554F03DBE9841A1BCCE0A2B4A7F6012</vt:lpwstr>
  </property>
</Properties>
</file>